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850" w:rsidRPr="005B37D5" w:rsidRDefault="009E196A">
      <w:pPr>
        <w:rPr>
          <w:b/>
          <w:sz w:val="28"/>
          <w:szCs w:val="28"/>
        </w:rPr>
      </w:pPr>
      <w:r w:rsidRPr="005B37D5">
        <w:rPr>
          <w:b/>
          <w:sz w:val="28"/>
          <w:szCs w:val="28"/>
        </w:rPr>
        <w:t xml:space="preserve">Installing new HSR82 (4K) board in </w:t>
      </w:r>
      <w:r w:rsidR="00313AF4">
        <w:rPr>
          <w:b/>
          <w:sz w:val="28"/>
          <w:szCs w:val="28"/>
        </w:rPr>
        <w:t xml:space="preserve">the </w:t>
      </w:r>
      <w:r w:rsidR="001F3CE3">
        <w:rPr>
          <w:b/>
          <w:sz w:val="28"/>
          <w:szCs w:val="28"/>
        </w:rPr>
        <w:t xml:space="preserve">SP3, </w:t>
      </w:r>
      <w:r w:rsidR="00313AF4">
        <w:rPr>
          <w:b/>
          <w:sz w:val="28"/>
          <w:szCs w:val="28"/>
        </w:rPr>
        <w:t>SDP-45 and MC-14</w:t>
      </w:r>
      <w:r w:rsidRPr="005B37D5">
        <w:rPr>
          <w:b/>
          <w:sz w:val="28"/>
          <w:szCs w:val="28"/>
        </w:rPr>
        <w:t xml:space="preserve"> </w:t>
      </w:r>
    </w:p>
    <w:p w:rsidR="009E196A" w:rsidRDefault="009E196A" w:rsidP="009E196A">
      <w:pPr>
        <w:rPr>
          <w:rFonts w:ascii="Calibri" w:hAnsi="Calibri" w:cs="Calibri"/>
          <w:color w:val="1F497D"/>
        </w:rPr>
      </w:pPr>
    </w:p>
    <w:p w:rsidR="001D4512" w:rsidRDefault="001D4512" w:rsidP="001D4512">
      <w:pPr>
        <w:rPr>
          <w:rFonts w:ascii="Calibri" w:hAnsi="Calibri" w:cs="Calibri"/>
          <w:color w:val="1F497D"/>
        </w:rPr>
      </w:pPr>
      <w:r>
        <w:rPr>
          <w:rFonts w:ascii="Calibri" w:hAnsi="Calibri" w:cs="Calibri"/>
          <w:color w:val="1F497D"/>
        </w:rPr>
        <w:t xml:space="preserve">This document applies only to </w:t>
      </w:r>
      <w:r w:rsidR="001F3CE3">
        <w:rPr>
          <w:rFonts w:ascii="Calibri" w:hAnsi="Calibri" w:cs="Calibri"/>
          <w:color w:val="1F497D"/>
        </w:rPr>
        <w:t xml:space="preserve">SP3, </w:t>
      </w:r>
      <w:r>
        <w:rPr>
          <w:rFonts w:ascii="Calibri" w:hAnsi="Calibri" w:cs="Calibri"/>
          <w:color w:val="1F497D"/>
        </w:rPr>
        <w:t>SDP-45 and MC-14 units equipped with the board set rev 4.0 or later</w:t>
      </w:r>
      <w:r>
        <w:rPr>
          <w:rStyle w:val="FootnoteReference"/>
          <w:rFonts w:ascii="Calibri" w:hAnsi="Calibri" w:cs="Calibri"/>
          <w:color w:val="1F497D"/>
        </w:rPr>
        <w:footnoteReference w:id="1"/>
      </w:r>
      <w:r>
        <w:rPr>
          <w:rFonts w:ascii="Calibri" w:hAnsi="Calibri" w:cs="Calibri"/>
          <w:color w:val="1F497D"/>
        </w:rPr>
        <w:t xml:space="preserve">.  </w:t>
      </w:r>
      <w:r w:rsidR="001F3CE3">
        <w:rPr>
          <w:rFonts w:ascii="Calibri" w:hAnsi="Calibri" w:cs="Calibri"/>
          <w:color w:val="1F497D"/>
        </w:rPr>
        <w:t>For older board sets, see ADDENDUM.</w:t>
      </w:r>
    </w:p>
    <w:p w:rsidR="009E196A" w:rsidRDefault="009E196A" w:rsidP="009E196A">
      <w:pPr>
        <w:rPr>
          <w:rFonts w:ascii="Calibri" w:hAnsi="Calibri" w:cs="Calibri"/>
          <w:color w:val="1F497D"/>
        </w:rPr>
      </w:pPr>
    </w:p>
    <w:p w:rsidR="00513D3A" w:rsidRDefault="009E196A" w:rsidP="009E196A">
      <w:pPr>
        <w:rPr>
          <w:rFonts w:ascii="Calibri" w:hAnsi="Calibri" w:cs="Calibri"/>
          <w:color w:val="1F497D"/>
        </w:rPr>
      </w:pPr>
      <w:r>
        <w:rPr>
          <w:rFonts w:ascii="Calibri" w:hAnsi="Calibri" w:cs="Calibri"/>
          <w:color w:val="1F497D"/>
        </w:rPr>
        <w:t xml:space="preserve">To get to the board, you need to open the top cover using </w:t>
      </w:r>
      <w:proofErr w:type="spellStart"/>
      <w:r>
        <w:rPr>
          <w:rFonts w:ascii="Calibri" w:hAnsi="Calibri" w:cs="Calibri"/>
          <w:color w:val="1F497D"/>
        </w:rPr>
        <w:t>Torx</w:t>
      </w:r>
      <w:proofErr w:type="spellEnd"/>
      <w:r>
        <w:rPr>
          <w:rFonts w:ascii="Calibri" w:hAnsi="Calibri" w:cs="Calibri"/>
          <w:color w:val="1F497D"/>
        </w:rPr>
        <w:t xml:space="preserve"> #8 screwdriver</w:t>
      </w:r>
      <w:r w:rsidR="005B37D5">
        <w:rPr>
          <w:rStyle w:val="FootnoteReference"/>
          <w:rFonts w:ascii="Calibri" w:hAnsi="Calibri" w:cs="Calibri"/>
          <w:color w:val="1F497D"/>
        </w:rPr>
        <w:footnoteReference w:id="2"/>
      </w:r>
      <w:r w:rsidR="005B37D5">
        <w:rPr>
          <w:rFonts w:ascii="Calibri" w:hAnsi="Calibri" w:cs="Calibri"/>
          <w:color w:val="1F497D"/>
        </w:rPr>
        <w:t xml:space="preserve"> </w:t>
      </w:r>
      <w:r>
        <w:rPr>
          <w:rFonts w:ascii="Calibri" w:hAnsi="Calibri" w:cs="Calibri"/>
          <w:color w:val="1F497D"/>
        </w:rPr>
        <w:t>.  </w:t>
      </w:r>
      <w:r w:rsidR="001D4512">
        <w:rPr>
          <w:rFonts w:ascii="Calibri" w:hAnsi="Calibri" w:cs="Calibri"/>
          <w:color w:val="1F497D"/>
        </w:rPr>
        <w:t xml:space="preserve"> </w:t>
      </w:r>
      <w:r>
        <w:rPr>
          <w:rFonts w:ascii="Calibri" w:hAnsi="Calibri" w:cs="Calibri"/>
          <w:color w:val="1F497D"/>
        </w:rPr>
        <w:t>If the screw</w:t>
      </w:r>
      <w:r w:rsidR="005B37D5">
        <w:rPr>
          <w:rFonts w:ascii="Calibri" w:hAnsi="Calibri" w:cs="Calibri"/>
          <w:color w:val="1F497D"/>
        </w:rPr>
        <w:t xml:space="preserve">s are very tight and hard to unscrew, </w:t>
      </w:r>
      <w:r>
        <w:rPr>
          <w:rFonts w:ascii="Calibri" w:hAnsi="Calibri" w:cs="Calibri"/>
          <w:color w:val="1F497D"/>
        </w:rPr>
        <w:t>apply a small amount of oil</w:t>
      </w:r>
      <w:r w:rsidR="005B37D5">
        <w:rPr>
          <w:rFonts w:ascii="Calibri" w:hAnsi="Calibri" w:cs="Calibri"/>
          <w:color w:val="1F497D"/>
        </w:rPr>
        <w:t xml:space="preserve"> (for example WD40, machine oil, engine oil etc</w:t>
      </w:r>
      <w:r w:rsidR="005B37D5">
        <w:rPr>
          <w:rStyle w:val="FootnoteReference"/>
          <w:rFonts w:ascii="Calibri" w:hAnsi="Calibri" w:cs="Calibri"/>
          <w:color w:val="1F497D"/>
        </w:rPr>
        <w:footnoteReference w:id="3"/>
      </w:r>
      <w:r w:rsidR="005B37D5">
        <w:rPr>
          <w:rFonts w:ascii="Calibri" w:hAnsi="Calibri" w:cs="Calibri"/>
          <w:color w:val="1F497D"/>
        </w:rPr>
        <w:t xml:space="preserve"> )</w:t>
      </w:r>
      <w:r>
        <w:rPr>
          <w:rFonts w:ascii="Calibri" w:hAnsi="Calibri" w:cs="Calibri"/>
          <w:color w:val="1F497D"/>
        </w:rPr>
        <w:t>, put a scr</w:t>
      </w:r>
      <w:r w:rsidR="005B37D5">
        <w:rPr>
          <w:rFonts w:ascii="Calibri" w:hAnsi="Calibri" w:cs="Calibri"/>
          <w:color w:val="1F497D"/>
        </w:rPr>
        <w:t>e</w:t>
      </w:r>
      <w:r>
        <w:rPr>
          <w:rFonts w:ascii="Calibri" w:hAnsi="Calibri" w:cs="Calibri"/>
          <w:color w:val="1F497D"/>
        </w:rPr>
        <w:t>wdriver</w:t>
      </w:r>
      <w:r w:rsidR="005B37D5">
        <w:rPr>
          <w:rFonts w:ascii="Calibri" w:hAnsi="Calibri" w:cs="Calibri"/>
          <w:color w:val="1F497D"/>
        </w:rPr>
        <w:t xml:space="preserve"> vertically, at right angle o</w:t>
      </w:r>
      <w:r>
        <w:rPr>
          <w:rFonts w:ascii="Calibri" w:hAnsi="Calibri" w:cs="Calibri"/>
          <w:color w:val="1F497D"/>
        </w:rPr>
        <w:t xml:space="preserve">nto each </w:t>
      </w:r>
      <w:r w:rsidR="005B37D5">
        <w:rPr>
          <w:rFonts w:ascii="Calibri" w:hAnsi="Calibri" w:cs="Calibri"/>
          <w:color w:val="1F497D"/>
        </w:rPr>
        <w:t xml:space="preserve">of the </w:t>
      </w:r>
      <w:r>
        <w:rPr>
          <w:rFonts w:ascii="Calibri" w:hAnsi="Calibri" w:cs="Calibri"/>
          <w:color w:val="1F497D"/>
        </w:rPr>
        <w:t xml:space="preserve">screw and tap lightly on the </w:t>
      </w:r>
      <w:proofErr w:type="spellStart"/>
      <w:r>
        <w:rPr>
          <w:rFonts w:ascii="Calibri" w:hAnsi="Calibri" w:cs="Calibri"/>
          <w:color w:val="1F497D"/>
        </w:rPr>
        <w:t>scredriver</w:t>
      </w:r>
      <w:proofErr w:type="spellEnd"/>
      <w:r>
        <w:rPr>
          <w:rFonts w:ascii="Calibri" w:hAnsi="Calibri" w:cs="Calibri"/>
          <w:color w:val="1F497D"/>
        </w:rPr>
        <w:t xml:space="preserve"> with a hammer</w:t>
      </w:r>
      <w:r w:rsidR="005B37D5">
        <w:rPr>
          <w:rFonts w:ascii="Calibri" w:hAnsi="Calibri" w:cs="Calibri"/>
          <w:color w:val="1F497D"/>
        </w:rPr>
        <w:t xml:space="preserve"> in order </w:t>
      </w:r>
      <w:r>
        <w:rPr>
          <w:rFonts w:ascii="Calibri" w:hAnsi="Calibri" w:cs="Calibri"/>
          <w:color w:val="1F497D"/>
        </w:rPr>
        <w:t xml:space="preserve"> to loosen </w:t>
      </w:r>
      <w:r w:rsidR="005B37D5">
        <w:rPr>
          <w:rFonts w:ascii="Calibri" w:hAnsi="Calibri" w:cs="Calibri"/>
          <w:color w:val="1F497D"/>
        </w:rPr>
        <w:t>the screw</w:t>
      </w:r>
      <w:r>
        <w:rPr>
          <w:rFonts w:ascii="Calibri" w:hAnsi="Calibri" w:cs="Calibri"/>
          <w:color w:val="1F497D"/>
        </w:rPr>
        <w:t>.   Then gently loosen the screw. </w:t>
      </w:r>
    </w:p>
    <w:p w:rsidR="00513D3A" w:rsidRDefault="00513D3A" w:rsidP="009E196A">
      <w:pPr>
        <w:rPr>
          <w:rFonts w:ascii="Calibri" w:hAnsi="Calibri" w:cs="Calibri"/>
          <w:color w:val="1F497D"/>
        </w:rPr>
      </w:pPr>
    </w:p>
    <w:p w:rsidR="00513D3A" w:rsidRDefault="00513D3A" w:rsidP="00513D3A">
      <w:pPr>
        <w:rPr>
          <w:rFonts w:ascii="Calibri" w:hAnsi="Calibri" w:cs="Calibri"/>
          <w:color w:val="1F497D"/>
        </w:rPr>
      </w:pPr>
      <w:r>
        <w:rPr>
          <w:rFonts w:ascii="Calibri" w:hAnsi="Calibri" w:cs="Calibri"/>
          <w:color w:val="1F497D"/>
        </w:rPr>
        <w:t>An alternative method (by Rob Bowler</w:t>
      </w:r>
      <w:r w:rsidR="006C5AD4">
        <w:rPr>
          <w:rFonts w:ascii="Calibri" w:hAnsi="Calibri" w:cs="Calibri"/>
          <w:color w:val="1F497D"/>
        </w:rPr>
        <w:t>, from Bryston</w:t>
      </w:r>
      <w:r>
        <w:rPr>
          <w:rFonts w:ascii="Calibri" w:hAnsi="Calibri" w:cs="Calibri"/>
          <w:color w:val="1F497D"/>
        </w:rPr>
        <w:t xml:space="preserve"> production) to loosen the screws while </w:t>
      </w:r>
      <w:r w:rsidRPr="00513D3A">
        <w:rPr>
          <w:rFonts w:ascii="Calibri" w:hAnsi="Calibri" w:cs="Calibri"/>
          <w:color w:val="1F497D"/>
        </w:rPr>
        <w:t>avoid</w:t>
      </w:r>
      <w:r>
        <w:rPr>
          <w:rFonts w:ascii="Calibri" w:hAnsi="Calibri" w:cs="Calibri"/>
          <w:color w:val="1F497D"/>
        </w:rPr>
        <w:t>ing</w:t>
      </w:r>
      <w:r w:rsidRPr="00513D3A">
        <w:rPr>
          <w:rFonts w:ascii="Calibri" w:hAnsi="Calibri" w:cs="Calibri"/>
          <w:color w:val="1F497D"/>
        </w:rPr>
        <w:t xml:space="preserve"> stripping screws while trying </w:t>
      </w:r>
      <w:r>
        <w:rPr>
          <w:rFonts w:ascii="Calibri" w:hAnsi="Calibri" w:cs="Calibri"/>
          <w:color w:val="1F497D"/>
        </w:rPr>
        <w:t xml:space="preserve">to get the top off the SP3 unit:  </w:t>
      </w:r>
    </w:p>
    <w:p w:rsidR="00513D3A" w:rsidRPr="001E3DC6" w:rsidRDefault="00513D3A" w:rsidP="00513D3A">
      <w:pPr>
        <w:rPr>
          <w:rFonts w:ascii="Calibri" w:hAnsi="Calibri" w:cs="Calibri"/>
          <w:i/>
          <w:color w:val="1F497D"/>
        </w:rPr>
      </w:pPr>
      <w:r w:rsidRPr="001E3DC6">
        <w:rPr>
          <w:rFonts w:ascii="Calibri" w:hAnsi="Calibri" w:cs="Calibri"/>
          <w:i/>
          <w:color w:val="1F497D"/>
        </w:rPr>
        <w:t xml:space="preserve"> -  attempt to turn screw clockwise about a quarter turn or less,  using a hand </w:t>
      </w:r>
      <w:proofErr w:type="spellStart"/>
      <w:r w:rsidRPr="001E3DC6">
        <w:rPr>
          <w:rFonts w:ascii="Calibri" w:hAnsi="Calibri" w:cs="Calibri"/>
          <w:i/>
          <w:color w:val="1F497D"/>
        </w:rPr>
        <w:t>torx</w:t>
      </w:r>
      <w:proofErr w:type="spellEnd"/>
      <w:r w:rsidRPr="001E3DC6">
        <w:rPr>
          <w:rFonts w:ascii="Calibri" w:hAnsi="Calibri" w:cs="Calibri"/>
          <w:i/>
          <w:color w:val="1F497D"/>
        </w:rPr>
        <w:t xml:space="preserve"> </w:t>
      </w:r>
      <w:r w:rsidR="001E3DC6" w:rsidRPr="001E3DC6">
        <w:rPr>
          <w:rFonts w:ascii="Calibri" w:hAnsi="Calibri" w:cs="Calibri"/>
          <w:i/>
          <w:color w:val="1F497D"/>
        </w:rPr>
        <w:t xml:space="preserve">#8 </w:t>
      </w:r>
      <w:r w:rsidRPr="001E3DC6">
        <w:rPr>
          <w:rFonts w:ascii="Calibri" w:hAnsi="Calibri" w:cs="Calibri"/>
          <w:i/>
          <w:color w:val="1F497D"/>
        </w:rPr>
        <w:t>screwdriver (do not</w:t>
      </w:r>
    </w:p>
    <w:p w:rsidR="00513D3A" w:rsidRDefault="00513D3A" w:rsidP="00513D3A">
      <w:pPr>
        <w:rPr>
          <w:rFonts w:ascii="Calibri" w:hAnsi="Calibri" w:cs="Calibri"/>
          <w:color w:val="1F497D"/>
        </w:rPr>
      </w:pPr>
      <w:r w:rsidRPr="001E3DC6">
        <w:rPr>
          <w:rFonts w:ascii="Calibri" w:hAnsi="Calibri" w:cs="Calibri"/>
          <w:i/>
          <w:color w:val="1F497D"/>
        </w:rPr>
        <w:t xml:space="preserve">use a </w:t>
      </w:r>
      <w:proofErr w:type="spellStart"/>
      <w:r w:rsidRPr="001E3DC6">
        <w:rPr>
          <w:rFonts w:ascii="Calibri" w:hAnsi="Calibri" w:cs="Calibri"/>
          <w:i/>
          <w:color w:val="1F497D"/>
        </w:rPr>
        <w:t>screwgun</w:t>
      </w:r>
      <w:proofErr w:type="spellEnd"/>
      <w:r w:rsidRPr="001E3DC6">
        <w:rPr>
          <w:rFonts w:ascii="Calibri" w:hAnsi="Calibri" w:cs="Calibri"/>
          <w:i/>
          <w:color w:val="1F497D"/>
        </w:rPr>
        <w:t xml:space="preserve"> or any type of power driver, or the </w:t>
      </w:r>
      <w:proofErr w:type="spellStart"/>
      <w:r w:rsidRPr="001E3DC6">
        <w:rPr>
          <w:rFonts w:ascii="Calibri" w:hAnsi="Calibri" w:cs="Calibri"/>
          <w:i/>
          <w:color w:val="1F497D"/>
        </w:rPr>
        <w:t>screwheads</w:t>
      </w:r>
      <w:proofErr w:type="spellEnd"/>
      <w:r w:rsidRPr="001E3DC6">
        <w:rPr>
          <w:rFonts w:ascii="Calibri" w:hAnsi="Calibri" w:cs="Calibri"/>
          <w:i/>
          <w:color w:val="1F497D"/>
        </w:rPr>
        <w:t xml:space="preserve"> will have a greater chance of stripping), until you hear the screw make a slight "snap" sound. This indicates that the screw is breaking it's seal with the top.  Now the screw can be turned counter</w:t>
      </w:r>
      <w:r w:rsidR="001E3DC6" w:rsidRPr="001E3DC6">
        <w:rPr>
          <w:rFonts w:ascii="Calibri" w:hAnsi="Calibri" w:cs="Calibri"/>
          <w:i/>
          <w:color w:val="1F497D"/>
        </w:rPr>
        <w:t>-</w:t>
      </w:r>
      <w:r w:rsidRPr="001E3DC6">
        <w:rPr>
          <w:rFonts w:ascii="Calibri" w:hAnsi="Calibri" w:cs="Calibri"/>
          <w:i/>
          <w:color w:val="1F497D"/>
        </w:rPr>
        <w:t>clockwise until it is out of the top. Repeat this step with all screws in the top to prevent screws from stripping.</w:t>
      </w:r>
    </w:p>
    <w:p w:rsidR="00513D3A" w:rsidRDefault="00513D3A" w:rsidP="009E196A">
      <w:pPr>
        <w:rPr>
          <w:rFonts w:ascii="Calibri" w:hAnsi="Calibri" w:cs="Calibri"/>
          <w:color w:val="1F497D"/>
        </w:rPr>
      </w:pPr>
    </w:p>
    <w:p w:rsidR="009E196A" w:rsidRDefault="009E196A" w:rsidP="009E196A">
      <w:pPr>
        <w:rPr>
          <w:rFonts w:ascii="Calibri" w:hAnsi="Calibri" w:cs="Calibri"/>
          <w:color w:val="1F497D"/>
        </w:rPr>
      </w:pPr>
      <w:r>
        <w:rPr>
          <w:rFonts w:ascii="Calibri" w:hAnsi="Calibri" w:cs="Calibri"/>
          <w:color w:val="1F497D"/>
        </w:rPr>
        <w:t xml:space="preserve"> To </w:t>
      </w:r>
      <w:r w:rsidR="00331104">
        <w:rPr>
          <w:rFonts w:ascii="Calibri" w:hAnsi="Calibri" w:cs="Calibri"/>
          <w:color w:val="1F497D"/>
        </w:rPr>
        <w:t xml:space="preserve">remove </w:t>
      </w:r>
      <w:r>
        <w:rPr>
          <w:rFonts w:ascii="Calibri" w:hAnsi="Calibri" w:cs="Calibri"/>
          <w:color w:val="1F497D"/>
        </w:rPr>
        <w:t>the HDMI board (HSR8</w:t>
      </w:r>
      <w:r w:rsidR="00653FBE">
        <w:rPr>
          <w:rFonts w:ascii="Calibri" w:hAnsi="Calibri" w:cs="Calibri"/>
          <w:color w:val="1F497D"/>
        </w:rPr>
        <w:t xml:space="preserve">3D), use </w:t>
      </w:r>
      <w:proofErr w:type="spellStart"/>
      <w:r w:rsidR="00653FBE">
        <w:rPr>
          <w:rFonts w:ascii="Calibri" w:hAnsi="Calibri" w:cs="Calibri"/>
          <w:color w:val="1F497D"/>
        </w:rPr>
        <w:t>Torx</w:t>
      </w:r>
      <w:proofErr w:type="spellEnd"/>
      <w:r w:rsidR="00653FBE">
        <w:rPr>
          <w:rFonts w:ascii="Calibri" w:hAnsi="Calibri" w:cs="Calibri"/>
          <w:color w:val="1F497D"/>
        </w:rPr>
        <w:t xml:space="preserve"> #10 screwdriver</w:t>
      </w:r>
      <w:r w:rsidR="001D4512">
        <w:rPr>
          <w:rStyle w:val="FootnoteReference"/>
          <w:rFonts w:ascii="Calibri" w:hAnsi="Calibri" w:cs="Calibri"/>
          <w:color w:val="1F497D"/>
        </w:rPr>
        <w:footnoteReference w:id="4"/>
      </w:r>
      <w:r w:rsidR="001D4512">
        <w:rPr>
          <w:rFonts w:ascii="Calibri" w:hAnsi="Calibri" w:cs="Calibri"/>
          <w:color w:val="1F497D"/>
        </w:rPr>
        <w:t xml:space="preserve"> </w:t>
      </w:r>
      <w:r w:rsidR="00653FBE">
        <w:rPr>
          <w:rFonts w:ascii="Calibri" w:hAnsi="Calibri" w:cs="Calibri"/>
          <w:color w:val="1F497D"/>
        </w:rPr>
        <w:t xml:space="preserve">, loosen </w:t>
      </w:r>
      <w:r w:rsidR="00331104">
        <w:rPr>
          <w:rFonts w:ascii="Calibri" w:hAnsi="Calibri" w:cs="Calibri"/>
          <w:color w:val="1F497D"/>
        </w:rPr>
        <w:t xml:space="preserve">the </w:t>
      </w:r>
      <w:r w:rsidR="00653FBE">
        <w:rPr>
          <w:rFonts w:ascii="Calibri" w:hAnsi="Calibri" w:cs="Calibri"/>
          <w:color w:val="1F497D"/>
        </w:rPr>
        <w:t xml:space="preserve">8 screws marked in the </w:t>
      </w:r>
      <w:r w:rsidR="001D4512">
        <w:rPr>
          <w:rFonts w:ascii="Calibri" w:hAnsi="Calibri" w:cs="Calibri"/>
          <w:color w:val="1F497D"/>
        </w:rPr>
        <w:t>Fig.1 b</w:t>
      </w:r>
      <w:r w:rsidR="00653FBE">
        <w:rPr>
          <w:rFonts w:ascii="Calibri" w:hAnsi="Calibri" w:cs="Calibri"/>
          <w:color w:val="1F497D"/>
        </w:rPr>
        <w:t>elow with yellow arrows.</w:t>
      </w:r>
    </w:p>
    <w:p w:rsidR="009E196A" w:rsidRDefault="009E196A" w:rsidP="009E196A">
      <w:pPr>
        <w:rPr>
          <w:rFonts w:ascii="Calibri" w:hAnsi="Calibri" w:cs="Calibri"/>
          <w:color w:val="1F497D"/>
        </w:rPr>
      </w:pPr>
      <w:r>
        <w:rPr>
          <w:rFonts w:ascii="Calibri" w:hAnsi="Calibri" w:cs="Calibri"/>
          <w:color w:val="1F497D"/>
        </w:rPr>
        <w:t xml:space="preserve">( The four far screws are under a lip of the back panel so the screwdriver has to be at about  ~20deg angle but a </w:t>
      </w:r>
      <w:proofErr w:type="spellStart"/>
      <w:r>
        <w:rPr>
          <w:rFonts w:ascii="Calibri" w:hAnsi="Calibri" w:cs="Calibri"/>
          <w:color w:val="1F497D"/>
        </w:rPr>
        <w:t>Torx</w:t>
      </w:r>
      <w:proofErr w:type="spellEnd"/>
      <w:r>
        <w:rPr>
          <w:rFonts w:ascii="Calibri" w:hAnsi="Calibri" w:cs="Calibri"/>
          <w:color w:val="1F497D"/>
        </w:rPr>
        <w:t xml:space="preserve"> screwdriver can easily handle such angle.)</w:t>
      </w:r>
    </w:p>
    <w:p w:rsidR="005E2C4B" w:rsidRDefault="005E2C4B" w:rsidP="009E196A">
      <w:pPr>
        <w:rPr>
          <w:rFonts w:ascii="Calibri" w:hAnsi="Calibri" w:cs="Calibri"/>
          <w:color w:val="1F497D"/>
        </w:rPr>
      </w:pPr>
    </w:p>
    <w:p w:rsidR="005E2C4B" w:rsidRDefault="005E2C4B" w:rsidP="009E196A">
      <w:pPr>
        <w:rPr>
          <w:rFonts w:ascii="Calibri" w:hAnsi="Calibri" w:cs="Calibri"/>
          <w:color w:val="1F497D"/>
        </w:rPr>
      </w:pPr>
      <w:r>
        <w:rPr>
          <w:rFonts w:ascii="Calibri" w:hAnsi="Calibri" w:cs="Calibri"/>
          <w:color w:val="1F497D"/>
        </w:rPr>
        <w:t>Unscrew ten  M3 screws holding the HDMI input/output tabs to the back panel, using Philips screwdriver.</w:t>
      </w:r>
    </w:p>
    <w:p w:rsidR="005E2C4B" w:rsidRDefault="005E2C4B" w:rsidP="009E196A">
      <w:pPr>
        <w:rPr>
          <w:rFonts w:ascii="Calibri" w:hAnsi="Calibri" w:cs="Calibri"/>
          <w:color w:val="1F497D"/>
        </w:rPr>
      </w:pPr>
    </w:p>
    <w:p w:rsidR="005E2C4B" w:rsidRDefault="005E2C4B" w:rsidP="009E196A">
      <w:pPr>
        <w:rPr>
          <w:rFonts w:ascii="Calibri" w:hAnsi="Calibri" w:cs="Calibri"/>
          <w:color w:val="1F497D"/>
        </w:rPr>
      </w:pPr>
      <w:r>
        <w:rPr>
          <w:rFonts w:ascii="Calibri" w:hAnsi="Calibri" w:cs="Calibri"/>
          <w:color w:val="1F497D"/>
        </w:rPr>
        <w:t xml:space="preserve">Unplug the ribbon cables, take out the old HDMI board (HSR8-3D), put a new HSR82 board in its place and install the screws as above, in the reverse order.  That is, first put the Philips M3 screw holding the </w:t>
      </w:r>
      <w:r w:rsidR="009D603E">
        <w:rPr>
          <w:rFonts w:ascii="Calibri" w:hAnsi="Calibri" w:cs="Calibri"/>
          <w:color w:val="1F497D"/>
        </w:rPr>
        <w:t>input output tabs to the back panel, then install the 8 screws holding the board to the top panel.</w:t>
      </w:r>
      <w:r>
        <w:rPr>
          <w:rFonts w:ascii="Calibri" w:hAnsi="Calibri" w:cs="Calibri"/>
          <w:color w:val="1F497D"/>
        </w:rPr>
        <w:t xml:space="preserve"> </w:t>
      </w:r>
    </w:p>
    <w:p w:rsidR="009E196A" w:rsidRDefault="009E196A" w:rsidP="009E196A">
      <w:pPr>
        <w:rPr>
          <w:rFonts w:ascii="Calibri" w:hAnsi="Calibri" w:cs="Calibri"/>
          <w:color w:val="1F497D"/>
        </w:rPr>
      </w:pPr>
    </w:p>
    <w:p w:rsidR="009D603E" w:rsidRDefault="009E196A" w:rsidP="009E196A">
      <w:pPr>
        <w:rPr>
          <w:color w:val="1F497D"/>
        </w:rPr>
      </w:pPr>
      <w:r>
        <w:rPr>
          <w:color w:val="1F497D"/>
        </w:rPr>
        <w:t>SDP45</w:t>
      </w:r>
      <w:r w:rsidR="001D4512">
        <w:rPr>
          <w:color w:val="1F497D"/>
        </w:rPr>
        <w:t xml:space="preserve"> unit with an open top cover and the new board set (4.0) is shown on Fig.1</w:t>
      </w:r>
      <w:r w:rsidR="009D603E">
        <w:rPr>
          <w:color w:val="1F497D"/>
        </w:rPr>
        <w:t xml:space="preserve"> below.  </w:t>
      </w:r>
    </w:p>
    <w:p w:rsidR="009D603E" w:rsidRDefault="009D603E" w:rsidP="009E196A">
      <w:pPr>
        <w:rPr>
          <w:color w:val="1F497D"/>
        </w:rPr>
      </w:pPr>
    </w:p>
    <w:p w:rsidR="009D603E" w:rsidRDefault="009D603E" w:rsidP="009E196A">
      <w:pPr>
        <w:rPr>
          <w:color w:val="1F497D"/>
        </w:rPr>
      </w:pPr>
    </w:p>
    <w:p w:rsidR="009D603E" w:rsidRDefault="009D603E" w:rsidP="009E196A">
      <w:pPr>
        <w:rPr>
          <w:color w:val="1F497D"/>
        </w:rPr>
      </w:pPr>
      <w:r>
        <w:rPr>
          <w:noProof/>
          <w:color w:val="1F497D"/>
          <w:lang w:eastAsia="en-CA"/>
        </w:rPr>
        <w:lastRenderedPageBreak/>
        <w:drawing>
          <wp:inline distT="0" distB="0" distL="0" distR="0">
            <wp:extent cx="5410200" cy="4057650"/>
            <wp:effectExtent l="19050" t="0" r="0" b="0"/>
            <wp:docPr id="2" name="Picture 1" descr="HSR82_in_SD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82_in_SDP45.JPG"/>
                    <pic:cNvPicPr/>
                  </pic:nvPicPr>
                  <pic:blipFill>
                    <a:blip r:embed="rId7" cstate="print"/>
                    <a:stretch>
                      <a:fillRect/>
                    </a:stretch>
                  </pic:blipFill>
                  <pic:spPr>
                    <a:xfrm>
                      <a:off x="0" y="0"/>
                      <a:ext cx="5410200" cy="4057650"/>
                    </a:xfrm>
                    <a:prstGeom prst="rect">
                      <a:avLst/>
                    </a:prstGeom>
                  </pic:spPr>
                </pic:pic>
              </a:graphicData>
            </a:graphic>
          </wp:inline>
        </w:drawing>
      </w:r>
    </w:p>
    <w:p w:rsidR="009D603E" w:rsidRDefault="009D603E" w:rsidP="009E196A">
      <w:pPr>
        <w:rPr>
          <w:color w:val="1F497D"/>
        </w:rPr>
      </w:pPr>
    </w:p>
    <w:p w:rsidR="009D603E" w:rsidRDefault="009D603E" w:rsidP="009D603E">
      <w:pPr>
        <w:jc w:val="center"/>
        <w:rPr>
          <w:color w:val="1F497D"/>
        </w:rPr>
      </w:pPr>
      <w:r>
        <w:rPr>
          <w:color w:val="1F497D"/>
        </w:rPr>
        <w:t>FIG.1</w:t>
      </w:r>
      <w:r w:rsidR="00331104">
        <w:rPr>
          <w:color w:val="1F497D"/>
        </w:rPr>
        <w:t>.  Revision 4.0 board set.</w:t>
      </w:r>
    </w:p>
    <w:p w:rsidR="009D603E" w:rsidRDefault="009D603E" w:rsidP="009E196A">
      <w:pPr>
        <w:rPr>
          <w:color w:val="1F497D"/>
        </w:rPr>
      </w:pPr>
    </w:p>
    <w:p w:rsidR="009E196A" w:rsidRDefault="009E196A" w:rsidP="009E196A">
      <w:pPr>
        <w:rPr>
          <w:color w:val="1F497D"/>
        </w:rPr>
      </w:pPr>
      <w:r>
        <w:rPr>
          <w:color w:val="1F497D"/>
        </w:rPr>
        <w:t xml:space="preserve"> There are 2 ribbon cables: </w:t>
      </w:r>
    </w:p>
    <w:p w:rsidR="009E196A" w:rsidRDefault="009E196A" w:rsidP="009E196A">
      <w:pPr>
        <w:rPr>
          <w:color w:val="1F497D"/>
        </w:rPr>
      </w:pPr>
    </w:p>
    <w:p w:rsidR="009E196A" w:rsidRDefault="009E196A" w:rsidP="009E196A">
      <w:pPr>
        <w:rPr>
          <w:color w:val="1F497D"/>
        </w:rPr>
      </w:pPr>
      <w:r>
        <w:rPr>
          <w:color w:val="1F497D"/>
        </w:rPr>
        <w:t>1) 26-way cable plugs into 26-way header on the HSR82 board</w:t>
      </w:r>
    </w:p>
    <w:p w:rsidR="009E196A" w:rsidRDefault="009E196A" w:rsidP="009E196A">
      <w:pPr>
        <w:rPr>
          <w:color w:val="1F497D"/>
        </w:rPr>
      </w:pPr>
    </w:p>
    <w:p w:rsidR="009E196A" w:rsidRDefault="009E196A" w:rsidP="009E196A">
      <w:pPr>
        <w:rPr>
          <w:color w:val="1F497D"/>
        </w:rPr>
      </w:pPr>
      <w:r>
        <w:rPr>
          <w:color w:val="1F497D"/>
        </w:rPr>
        <w:t xml:space="preserve">2) 30-way ribbon cable plugs into a 34-way header </w:t>
      </w:r>
      <w:r w:rsidR="009D603E">
        <w:rPr>
          <w:color w:val="1F497D"/>
        </w:rPr>
        <w:t xml:space="preserve"> J12 </w:t>
      </w:r>
      <w:r>
        <w:rPr>
          <w:color w:val="1F497D"/>
        </w:rPr>
        <w:t>on the HSR82, with the header pins 31,32,33 and 34 cut off</w:t>
      </w:r>
      <w:r w:rsidR="001D4512">
        <w:rPr>
          <w:color w:val="1F497D"/>
        </w:rPr>
        <w:t xml:space="preserve"> (see yellow arrow, Fig.2)</w:t>
      </w:r>
      <w:r>
        <w:rPr>
          <w:color w:val="1F497D"/>
        </w:rPr>
        <w:t>.</w:t>
      </w:r>
      <w:r w:rsidR="00465995">
        <w:rPr>
          <w:color w:val="1F497D"/>
        </w:rPr>
        <w:t xml:space="preserve"> </w:t>
      </w:r>
      <w:r w:rsidR="00736039">
        <w:rPr>
          <w:color w:val="1F497D"/>
        </w:rPr>
        <w:t xml:space="preserve">   </w:t>
      </w:r>
      <w:r w:rsidR="00736039">
        <w:t>If the HSR82 board arrived with the 34-way header with all 34 pins, cut the last 4 pins flush with the base of the header, with a small wire cutting tool, for example, like this:</w:t>
      </w:r>
    </w:p>
    <w:p w:rsidR="00736039" w:rsidRDefault="00736039" w:rsidP="009E196A">
      <w:pPr>
        <w:rPr>
          <w:color w:val="1F497D"/>
        </w:rPr>
      </w:pPr>
    </w:p>
    <w:p w:rsidR="00736039" w:rsidRDefault="00736039" w:rsidP="00736039">
      <w:pPr>
        <w:jc w:val="center"/>
        <w:rPr>
          <w:color w:val="1F497D"/>
        </w:rPr>
      </w:pPr>
      <w:r>
        <w:rPr>
          <w:noProof/>
          <w:color w:val="1F497D"/>
          <w:lang w:eastAsia="en-CA"/>
        </w:rPr>
        <w:drawing>
          <wp:inline distT="0" distB="0" distL="0" distR="0">
            <wp:extent cx="1628775" cy="121827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32482" cy="1221043"/>
                    </a:xfrm>
                    <a:prstGeom prst="rect">
                      <a:avLst/>
                    </a:prstGeom>
                    <a:noFill/>
                    <a:ln w="9525">
                      <a:noFill/>
                      <a:miter lim="800000"/>
                      <a:headEnd/>
                      <a:tailEnd/>
                    </a:ln>
                  </pic:spPr>
                </pic:pic>
              </a:graphicData>
            </a:graphic>
          </wp:inline>
        </w:drawing>
      </w:r>
    </w:p>
    <w:p w:rsidR="009D603E" w:rsidRDefault="00581693" w:rsidP="009E196A">
      <w:pPr>
        <w:rPr>
          <w:color w:val="1F497D"/>
        </w:rPr>
      </w:pPr>
      <w:r>
        <w:rPr>
          <w:noProof/>
          <w:color w:val="1F497D"/>
          <w:lang w:eastAsia="en-CA"/>
        </w:rPr>
        <w:lastRenderedPageBreak/>
        <w:drawing>
          <wp:inline distT="0" distB="0" distL="0" distR="0">
            <wp:extent cx="4972050" cy="3729038"/>
            <wp:effectExtent l="19050" t="0" r="0" b="0"/>
            <wp:docPr id="3" name="Picture 2" descr="HSR82_J12_4pins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82_J12_4pins_cut.JPG"/>
                    <pic:cNvPicPr/>
                  </pic:nvPicPr>
                  <pic:blipFill>
                    <a:blip r:embed="rId9" cstate="print"/>
                    <a:stretch>
                      <a:fillRect/>
                    </a:stretch>
                  </pic:blipFill>
                  <pic:spPr>
                    <a:xfrm>
                      <a:off x="0" y="0"/>
                      <a:ext cx="4972050" cy="3729038"/>
                    </a:xfrm>
                    <a:prstGeom prst="rect">
                      <a:avLst/>
                    </a:prstGeom>
                  </pic:spPr>
                </pic:pic>
              </a:graphicData>
            </a:graphic>
          </wp:inline>
        </w:drawing>
      </w:r>
    </w:p>
    <w:p w:rsidR="009D603E" w:rsidRDefault="009D603E" w:rsidP="009E196A">
      <w:pPr>
        <w:rPr>
          <w:color w:val="1F497D"/>
        </w:rPr>
      </w:pPr>
    </w:p>
    <w:p w:rsidR="009D603E" w:rsidRDefault="00581693" w:rsidP="00736039">
      <w:pPr>
        <w:jc w:val="center"/>
        <w:rPr>
          <w:color w:val="1F497D"/>
        </w:rPr>
      </w:pPr>
      <w:r>
        <w:rPr>
          <w:color w:val="1F497D"/>
        </w:rPr>
        <w:t>FIG.2</w:t>
      </w:r>
    </w:p>
    <w:p w:rsidR="00581693" w:rsidRDefault="00581693" w:rsidP="009E196A">
      <w:pPr>
        <w:rPr>
          <w:color w:val="1F497D"/>
        </w:rPr>
      </w:pPr>
    </w:p>
    <w:p w:rsidR="00903667" w:rsidRDefault="00581693" w:rsidP="009E196A">
      <w:pPr>
        <w:rPr>
          <w:color w:val="1F497D"/>
        </w:rPr>
      </w:pPr>
      <w:r>
        <w:rPr>
          <w:color w:val="1F497D"/>
        </w:rPr>
        <w:t xml:space="preserve">Once the new board is installed, close the top cover, put the </w:t>
      </w:r>
      <w:proofErr w:type="spellStart"/>
      <w:r>
        <w:rPr>
          <w:color w:val="1F497D"/>
        </w:rPr>
        <w:t>Torx</w:t>
      </w:r>
      <w:proofErr w:type="spellEnd"/>
      <w:r>
        <w:rPr>
          <w:color w:val="1F497D"/>
        </w:rPr>
        <w:t xml:space="preserve"> #8 screws back in (use manual</w:t>
      </w:r>
      <w:r w:rsidR="00903667">
        <w:rPr>
          <w:color w:val="1F497D"/>
        </w:rPr>
        <w:t xml:space="preserve"> -</w:t>
      </w:r>
      <w:r>
        <w:rPr>
          <w:color w:val="1F497D"/>
        </w:rPr>
        <w:t xml:space="preserve"> not  power screwdriver, and do not over</w:t>
      </w:r>
      <w:r w:rsidR="00CA287B">
        <w:rPr>
          <w:color w:val="1F497D"/>
        </w:rPr>
        <w:t>-</w:t>
      </w:r>
      <w:r>
        <w:rPr>
          <w:color w:val="1F497D"/>
        </w:rPr>
        <w:t>tight</w:t>
      </w:r>
      <w:r w:rsidR="00903667">
        <w:rPr>
          <w:color w:val="1F497D"/>
        </w:rPr>
        <w:t>en the screws</w:t>
      </w:r>
      <w:r>
        <w:rPr>
          <w:color w:val="1F497D"/>
        </w:rPr>
        <w:t>!)</w:t>
      </w:r>
      <w:r w:rsidR="00903667">
        <w:rPr>
          <w:color w:val="1F497D"/>
        </w:rPr>
        <w:t>.</w:t>
      </w:r>
    </w:p>
    <w:p w:rsidR="00903667" w:rsidRDefault="00903667" w:rsidP="009E196A">
      <w:pPr>
        <w:rPr>
          <w:color w:val="1F497D"/>
        </w:rPr>
      </w:pPr>
    </w:p>
    <w:p w:rsidR="00581693" w:rsidRDefault="00903667" w:rsidP="009E196A">
      <w:pPr>
        <w:rPr>
          <w:color w:val="1F497D"/>
        </w:rPr>
      </w:pPr>
      <w:r>
        <w:rPr>
          <w:color w:val="1F497D"/>
        </w:rPr>
        <w:t xml:space="preserve">Finally, </w:t>
      </w:r>
      <w:r w:rsidR="00581693">
        <w:rPr>
          <w:color w:val="1F497D"/>
        </w:rPr>
        <w:t xml:space="preserve"> upgrade the firmware to revision 2014.06b or later.</w:t>
      </w:r>
      <w:r w:rsidR="00581693">
        <w:rPr>
          <w:rStyle w:val="FootnoteReference"/>
          <w:color w:val="1F497D"/>
        </w:rPr>
        <w:footnoteReference w:id="5"/>
      </w:r>
    </w:p>
    <w:p w:rsidR="00465995" w:rsidRDefault="00465995" w:rsidP="009E196A">
      <w:pPr>
        <w:rPr>
          <w:color w:val="1F497D"/>
        </w:rPr>
      </w:pPr>
    </w:p>
    <w:p w:rsidR="00465995" w:rsidRDefault="00465995" w:rsidP="00736039">
      <w:pPr>
        <w:pBdr>
          <w:top w:val="single" w:sz="4" w:space="1" w:color="auto"/>
          <w:left w:val="single" w:sz="4" w:space="6" w:color="auto"/>
          <w:bottom w:val="single" w:sz="4" w:space="1" w:color="auto"/>
          <w:right w:val="single" w:sz="4" w:space="4" w:color="auto"/>
        </w:pBdr>
        <w:ind w:left="567" w:right="713"/>
        <w:rPr>
          <w:color w:val="1F497D"/>
        </w:rPr>
      </w:pPr>
      <w:r>
        <w:rPr>
          <w:color w:val="1F497D"/>
        </w:rPr>
        <w:t>It is recommended to re-default all user parameter after  the firmware upgrade, by executing:</w:t>
      </w:r>
      <w:r w:rsidR="00736039">
        <w:rPr>
          <w:color w:val="1F497D"/>
        </w:rPr>
        <w:t xml:space="preserve">       </w:t>
      </w:r>
      <w:r>
        <w:rPr>
          <w:color w:val="1F497D"/>
        </w:rPr>
        <w:t>SYSTEM SETUP--&gt;MISCELANEOUS--&gt;DEFAULT EEPROM</w:t>
      </w:r>
    </w:p>
    <w:p w:rsidR="009E196A" w:rsidRDefault="009E196A" w:rsidP="009E196A">
      <w:pPr>
        <w:rPr>
          <w:color w:val="1F497D"/>
        </w:rPr>
      </w:pPr>
    </w:p>
    <w:p w:rsidR="001F3CE3" w:rsidRDefault="001F3CE3" w:rsidP="001F3CE3">
      <w:pPr>
        <w:jc w:val="center"/>
        <w:rPr>
          <w:color w:val="1F497D"/>
        </w:rPr>
      </w:pPr>
      <w:r>
        <w:rPr>
          <w:color w:val="1F497D"/>
        </w:rPr>
        <w:t>________________________________________</w:t>
      </w:r>
    </w:p>
    <w:p w:rsidR="001F3CE3" w:rsidRDefault="001F3CE3" w:rsidP="009E196A">
      <w:pPr>
        <w:rPr>
          <w:color w:val="1F497D"/>
        </w:rPr>
      </w:pPr>
    </w:p>
    <w:p w:rsidR="009E196A" w:rsidRDefault="009E196A" w:rsidP="009E196A">
      <w:pPr>
        <w:rPr>
          <w:rFonts w:ascii="Calibri" w:hAnsi="Calibri" w:cs="Calibri"/>
          <w:color w:val="1F497D"/>
        </w:rPr>
      </w:pPr>
    </w:p>
    <w:p w:rsidR="000C5217" w:rsidRDefault="000C5217">
      <w:pPr>
        <w:rPr>
          <w:rFonts w:ascii="Calibri" w:hAnsi="Calibri" w:cs="Calibri"/>
          <w:b/>
          <w:color w:val="1F497D"/>
          <w:sz w:val="32"/>
          <w:szCs w:val="32"/>
        </w:rPr>
      </w:pPr>
      <w:r>
        <w:rPr>
          <w:rFonts w:ascii="Calibri" w:hAnsi="Calibri" w:cs="Calibri"/>
          <w:b/>
          <w:color w:val="1F497D"/>
          <w:sz w:val="32"/>
          <w:szCs w:val="32"/>
        </w:rPr>
        <w:br w:type="page"/>
      </w:r>
    </w:p>
    <w:p w:rsidR="009E196A" w:rsidRPr="001F3CE3" w:rsidRDefault="00270074" w:rsidP="001F3CE3">
      <w:pPr>
        <w:jc w:val="center"/>
        <w:rPr>
          <w:rFonts w:ascii="Calibri" w:hAnsi="Calibri" w:cs="Calibri"/>
          <w:b/>
          <w:color w:val="1F497D"/>
          <w:sz w:val="32"/>
          <w:szCs w:val="32"/>
        </w:rPr>
      </w:pPr>
      <w:r w:rsidRPr="001F3CE3">
        <w:rPr>
          <w:rFonts w:ascii="Calibri" w:hAnsi="Calibri" w:cs="Calibri"/>
          <w:b/>
          <w:color w:val="1F497D"/>
          <w:sz w:val="32"/>
          <w:szCs w:val="32"/>
        </w:rPr>
        <w:lastRenderedPageBreak/>
        <w:t>ADDENDUM</w:t>
      </w:r>
    </w:p>
    <w:p w:rsidR="00270074" w:rsidRDefault="00270074" w:rsidP="009E196A">
      <w:pPr>
        <w:rPr>
          <w:rFonts w:ascii="Calibri" w:hAnsi="Calibri" w:cs="Calibri"/>
          <w:color w:val="1F497D"/>
        </w:rPr>
      </w:pPr>
    </w:p>
    <w:p w:rsidR="00270074" w:rsidRDefault="00270074" w:rsidP="009E196A">
      <w:pPr>
        <w:rPr>
          <w:rFonts w:ascii="Calibri" w:hAnsi="Calibri" w:cs="Calibri"/>
          <w:color w:val="1F497D"/>
        </w:rPr>
      </w:pPr>
      <w:r>
        <w:rPr>
          <w:color w:val="1F497D"/>
        </w:rPr>
        <w:t xml:space="preserve"> If the unit is equipped with an older board set, revision 3.0 or 2.0 then the HSR82 board would have to have two 220pF capacitors</w:t>
      </w:r>
      <w:r w:rsidR="000C5217">
        <w:rPr>
          <w:color w:val="1F497D"/>
        </w:rPr>
        <w:t xml:space="preserve"> (size 0805, 6V or higher) </w:t>
      </w:r>
      <w:r>
        <w:rPr>
          <w:color w:val="1F497D"/>
        </w:rPr>
        <w:t xml:space="preserve"> added between SDA_HOST (TP14) and ground (TP16), and SCL_HOST (TP15) and ground (TP16), respectively, to suppress noise.</w:t>
      </w:r>
      <w:r>
        <w:rPr>
          <w:rFonts w:ascii="Calibri" w:hAnsi="Calibri" w:cs="Calibri"/>
          <w:color w:val="1F497D"/>
        </w:rPr>
        <w:t xml:space="preserve">    </w:t>
      </w:r>
      <w:r w:rsidR="00086F55">
        <w:rPr>
          <w:rFonts w:ascii="Calibri" w:hAnsi="Calibri" w:cs="Calibri"/>
          <w:color w:val="1F497D"/>
        </w:rPr>
        <w:t>See Fig.4 below.  An</w:t>
      </w:r>
      <w:r>
        <w:rPr>
          <w:rFonts w:ascii="Calibri" w:hAnsi="Calibri" w:cs="Calibri"/>
          <w:color w:val="1F497D"/>
        </w:rPr>
        <w:t xml:space="preserve"> older board set can be recognized by the presence of an intermediate junction board on the top panel, mounted between the HSR board and the power supply board, as seen on the Fig.3 (below).</w:t>
      </w:r>
    </w:p>
    <w:p w:rsidR="00270074" w:rsidRDefault="00270074" w:rsidP="009E196A">
      <w:pPr>
        <w:rPr>
          <w:rFonts w:ascii="Calibri" w:hAnsi="Calibri" w:cs="Calibri"/>
          <w:color w:val="1F497D"/>
        </w:rPr>
      </w:pPr>
    </w:p>
    <w:p w:rsidR="00270074" w:rsidRDefault="00270074" w:rsidP="009E196A">
      <w:pPr>
        <w:rPr>
          <w:rFonts w:ascii="Calibri" w:hAnsi="Calibri" w:cs="Calibri"/>
          <w:color w:val="1F497D"/>
        </w:rPr>
      </w:pPr>
    </w:p>
    <w:p w:rsidR="00270074" w:rsidRDefault="00270074" w:rsidP="00270074">
      <w:pPr>
        <w:jc w:val="center"/>
        <w:rPr>
          <w:rFonts w:ascii="Calibri" w:hAnsi="Calibri" w:cs="Calibri"/>
          <w:color w:val="1F497D"/>
        </w:rPr>
      </w:pPr>
      <w:r>
        <w:rPr>
          <w:rFonts w:ascii="Calibri" w:hAnsi="Calibri" w:cs="Calibri"/>
          <w:noProof/>
          <w:color w:val="1F497D"/>
          <w:lang w:eastAsia="en-CA"/>
        </w:rPr>
        <w:drawing>
          <wp:inline distT="0" distB="0" distL="0" distR="0">
            <wp:extent cx="4038600" cy="2692400"/>
            <wp:effectExtent l="19050" t="0" r="0" b="0"/>
            <wp:docPr id="1" name="Picture 0" descr="HSR82_mod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82_mod_overview.jpg"/>
                    <pic:cNvPicPr/>
                  </pic:nvPicPr>
                  <pic:blipFill>
                    <a:blip r:embed="rId10" cstate="print"/>
                    <a:stretch>
                      <a:fillRect/>
                    </a:stretch>
                  </pic:blipFill>
                  <pic:spPr>
                    <a:xfrm>
                      <a:off x="0" y="0"/>
                      <a:ext cx="4038600" cy="2692400"/>
                    </a:xfrm>
                    <a:prstGeom prst="rect">
                      <a:avLst/>
                    </a:prstGeom>
                  </pic:spPr>
                </pic:pic>
              </a:graphicData>
            </a:graphic>
          </wp:inline>
        </w:drawing>
      </w:r>
    </w:p>
    <w:p w:rsidR="00270074" w:rsidRDefault="00270074" w:rsidP="00270074">
      <w:pPr>
        <w:jc w:val="center"/>
        <w:rPr>
          <w:rFonts w:ascii="Calibri" w:hAnsi="Calibri" w:cs="Calibri"/>
          <w:color w:val="1F497D"/>
        </w:rPr>
      </w:pPr>
      <w:r>
        <w:rPr>
          <w:rFonts w:ascii="Calibri" w:hAnsi="Calibri" w:cs="Calibri"/>
          <w:color w:val="1F497D"/>
        </w:rPr>
        <w:t xml:space="preserve">FIG.3   </w:t>
      </w:r>
      <w:r w:rsidR="00086F55">
        <w:rPr>
          <w:rFonts w:ascii="Calibri" w:hAnsi="Calibri" w:cs="Calibri"/>
          <w:color w:val="1F497D"/>
        </w:rPr>
        <w:t>Top panel view, old board set.</w:t>
      </w:r>
    </w:p>
    <w:p w:rsidR="00270074" w:rsidRDefault="00270074" w:rsidP="009E196A">
      <w:pPr>
        <w:rPr>
          <w:rFonts w:ascii="Calibri" w:hAnsi="Calibri" w:cs="Calibri"/>
          <w:color w:val="1F497D"/>
        </w:rPr>
      </w:pPr>
    </w:p>
    <w:p w:rsidR="00086F55" w:rsidRDefault="00086F55" w:rsidP="00086F55">
      <w:pPr>
        <w:jc w:val="center"/>
        <w:rPr>
          <w:rFonts w:ascii="Calibri" w:hAnsi="Calibri" w:cs="Calibri"/>
          <w:color w:val="1F497D"/>
        </w:rPr>
      </w:pPr>
      <w:r>
        <w:rPr>
          <w:rFonts w:ascii="Calibri" w:hAnsi="Calibri" w:cs="Calibri"/>
          <w:noProof/>
          <w:color w:val="1F497D"/>
          <w:lang w:eastAsia="en-CA"/>
        </w:rPr>
        <w:drawing>
          <wp:inline distT="0" distB="0" distL="0" distR="0">
            <wp:extent cx="4686300" cy="3124200"/>
            <wp:effectExtent l="19050" t="0" r="0" b="0"/>
            <wp:docPr id="5" name="Picture 4" descr="Two_Caps_220pF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_Caps_220pF_mod.jpg"/>
                    <pic:cNvPicPr/>
                  </pic:nvPicPr>
                  <pic:blipFill>
                    <a:blip r:embed="rId11" cstate="print"/>
                    <a:stretch>
                      <a:fillRect/>
                    </a:stretch>
                  </pic:blipFill>
                  <pic:spPr>
                    <a:xfrm>
                      <a:off x="0" y="0"/>
                      <a:ext cx="4686300" cy="3124200"/>
                    </a:xfrm>
                    <a:prstGeom prst="rect">
                      <a:avLst/>
                    </a:prstGeom>
                  </pic:spPr>
                </pic:pic>
              </a:graphicData>
            </a:graphic>
          </wp:inline>
        </w:drawing>
      </w:r>
    </w:p>
    <w:p w:rsidR="00AC05E0" w:rsidRDefault="00086F55" w:rsidP="00AC05E0">
      <w:pPr>
        <w:jc w:val="center"/>
        <w:rPr>
          <w:rFonts w:ascii="Calibri" w:hAnsi="Calibri" w:cs="Calibri"/>
          <w:color w:val="1F497D"/>
        </w:rPr>
      </w:pPr>
      <w:r>
        <w:rPr>
          <w:rFonts w:ascii="Calibri" w:hAnsi="Calibri" w:cs="Calibri"/>
          <w:color w:val="1F497D"/>
        </w:rPr>
        <w:t>FIG.4  Two 220pF caps added to HSR82 board.</w:t>
      </w:r>
    </w:p>
    <w:p w:rsidR="00AC05E0" w:rsidRDefault="00AC05E0" w:rsidP="00AC05E0">
      <w:pPr>
        <w:jc w:val="center"/>
      </w:pPr>
    </w:p>
    <w:p w:rsidR="009E196A" w:rsidRPr="00AC05E0" w:rsidRDefault="00270074" w:rsidP="00AC05E0">
      <w:pPr>
        <w:jc w:val="center"/>
        <w:rPr>
          <w:rFonts w:ascii="Calibri" w:hAnsi="Calibri" w:cs="Calibri"/>
          <w:color w:val="1F497D"/>
        </w:rPr>
      </w:pPr>
      <w:r>
        <w:t>Draft.</w:t>
      </w:r>
      <w:r w:rsidR="001E3DC6">
        <w:t>3</w:t>
      </w:r>
      <w:r w:rsidR="00CA287B">
        <w:t xml:space="preserve">   2</w:t>
      </w:r>
      <w:r w:rsidR="001E3DC6">
        <w:t>5</w:t>
      </w:r>
      <w:r w:rsidR="00CA287B">
        <w:t>-June-2014</w:t>
      </w:r>
    </w:p>
    <w:p w:rsidR="00CA287B" w:rsidRDefault="00CA287B" w:rsidP="00AC05E0">
      <w:pPr>
        <w:jc w:val="center"/>
      </w:pPr>
      <w:r>
        <w:t>(Stan Bleszynski, Bryston)</w:t>
      </w:r>
    </w:p>
    <w:sectPr w:rsidR="00CA287B" w:rsidSect="00AC05E0">
      <w:pgSz w:w="12240" w:h="15840"/>
      <w:pgMar w:top="1191" w:right="1134"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D6B" w:rsidRDefault="00B86D6B" w:rsidP="001D4512">
      <w:r>
        <w:separator/>
      </w:r>
    </w:p>
  </w:endnote>
  <w:endnote w:type="continuationSeparator" w:id="0">
    <w:p w:rsidR="00B86D6B" w:rsidRDefault="00B86D6B" w:rsidP="001D45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D6B" w:rsidRDefault="00B86D6B" w:rsidP="001D4512">
      <w:r>
        <w:separator/>
      </w:r>
    </w:p>
  </w:footnote>
  <w:footnote w:type="continuationSeparator" w:id="0">
    <w:p w:rsidR="00B86D6B" w:rsidRDefault="00B86D6B" w:rsidP="001D4512">
      <w:r>
        <w:continuationSeparator/>
      </w:r>
    </w:p>
  </w:footnote>
  <w:footnote w:id="1">
    <w:p w:rsidR="001D4512" w:rsidRDefault="001D4512">
      <w:pPr>
        <w:pStyle w:val="FootnoteText"/>
      </w:pPr>
      <w:r>
        <w:rPr>
          <w:rStyle w:val="FootnoteReference"/>
        </w:rPr>
        <w:footnoteRef/>
      </w:r>
      <w:r>
        <w:t xml:space="preserve"> </w:t>
      </w:r>
      <w:r>
        <w:rPr>
          <w:color w:val="1F497D"/>
        </w:rPr>
        <w:t>To recognize the new revision 4.0  SDP45 &amp; MC14 boards set, notice the lack of  </w:t>
      </w:r>
      <w:r w:rsidR="00903667">
        <w:rPr>
          <w:color w:val="1F497D"/>
        </w:rPr>
        <w:t xml:space="preserve">a </w:t>
      </w:r>
      <w:r>
        <w:rPr>
          <w:color w:val="1F497D"/>
        </w:rPr>
        <w:t>center distribution board for the two ribbon cables, that is  the two ribbon cables come from underneath and plug directly into the HDMI board, as in the Fig.1.</w:t>
      </w:r>
      <w:r w:rsidR="00903667">
        <w:rPr>
          <w:color w:val="1F497D"/>
        </w:rPr>
        <w:t xml:space="preserve">  If a unit is equipped with the older board set, revision 3.0 or 2.0 then the HSR82 board would have to have two 220pF capacitors added between SDA_HOST (TP14) and ground (TP16), and SCL_HOST (TP15) and ground (TP16)</w:t>
      </w:r>
      <w:r w:rsidR="00CA287B">
        <w:rPr>
          <w:color w:val="1F497D"/>
        </w:rPr>
        <w:t>, respectively, to suppress noise.</w:t>
      </w:r>
    </w:p>
  </w:footnote>
  <w:footnote w:id="2">
    <w:p w:rsidR="005B37D5" w:rsidRDefault="005B37D5" w:rsidP="005B37D5">
      <w:r>
        <w:rPr>
          <w:rStyle w:val="FootnoteReference"/>
        </w:rPr>
        <w:footnoteRef/>
      </w:r>
      <w:r>
        <w:t xml:space="preserve"> </w:t>
      </w:r>
      <w:r>
        <w:rPr>
          <w:rFonts w:ascii="Calibri" w:hAnsi="Calibri" w:cs="Calibri"/>
          <w:color w:val="1F497D"/>
        </w:rPr>
        <w:t> </w:t>
      </w:r>
      <w:hyperlink r:id="rId1" w:history="1">
        <w:r>
          <w:rPr>
            <w:rStyle w:val="Hyperlink"/>
            <w:rFonts w:ascii="Calibri" w:hAnsi="Calibri" w:cs="Calibri"/>
          </w:rPr>
          <w:t>http://www.digikey.ca/product-detail/en/36274/431-1137-ND/510977</w:t>
        </w:r>
      </w:hyperlink>
    </w:p>
  </w:footnote>
  <w:footnote w:id="3">
    <w:p w:rsidR="005B37D5" w:rsidRDefault="005B37D5">
      <w:pPr>
        <w:pStyle w:val="FootnoteText"/>
      </w:pPr>
      <w:r>
        <w:rPr>
          <w:rStyle w:val="FootnoteReference"/>
        </w:rPr>
        <w:footnoteRef/>
      </w:r>
      <w:r>
        <w:t xml:space="preserve"> </w:t>
      </w:r>
      <w:r w:rsidR="00CA287B">
        <w:t>N</w:t>
      </w:r>
      <w:r>
        <w:t>ot vegetable oil!</w:t>
      </w:r>
    </w:p>
  </w:footnote>
  <w:footnote w:id="4">
    <w:p w:rsidR="001D4512" w:rsidRDefault="001D4512">
      <w:pPr>
        <w:pStyle w:val="FootnoteText"/>
        <w:rPr>
          <w:rFonts w:ascii="Calibri" w:hAnsi="Calibri" w:cs="Calibri"/>
          <w:color w:val="1F497D"/>
          <w:sz w:val="22"/>
          <w:szCs w:val="22"/>
        </w:rPr>
      </w:pPr>
      <w:r>
        <w:rPr>
          <w:rStyle w:val="FootnoteReference"/>
        </w:rPr>
        <w:footnoteRef/>
      </w:r>
      <w:r>
        <w:t xml:space="preserve">  </w:t>
      </w:r>
      <w:hyperlink r:id="rId2" w:history="1">
        <w:r>
          <w:rPr>
            <w:rStyle w:val="Hyperlink"/>
            <w:rFonts w:ascii="Calibri" w:hAnsi="Calibri" w:cs="Calibri"/>
            <w:sz w:val="22"/>
            <w:szCs w:val="22"/>
          </w:rPr>
          <w:t>http://www.digikey.ca/product-detail/en/36270/431-1182-ND/512242</w:t>
        </w:r>
      </w:hyperlink>
    </w:p>
    <w:p w:rsidR="001D4512" w:rsidRDefault="001D4512">
      <w:pPr>
        <w:pStyle w:val="FootnoteText"/>
        <w:rPr>
          <w:rFonts w:ascii="Calibri" w:hAnsi="Calibri" w:cs="Calibri"/>
          <w:color w:val="1F497D"/>
          <w:sz w:val="22"/>
          <w:szCs w:val="22"/>
        </w:rPr>
      </w:pPr>
    </w:p>
    <w:p w:rsidR="001D4512" w:rsidRDefault="001D4512">
      <w:pPr>
        <w:pStyle w:val="FootnoteText"/>
      </w:pPr>
    </w:p>
  </w:footnote>
  <w:footnote w:id="5">
    <w:p w:rsidR="00581693" w:rsidRDefault="00581693">
      <w:pPr>
        <w:pStyle w:val="FootnoteText"/>
      </w:pPr>
      <w:r>
        <w:rPr>
          <w:rStyle w:val="FootnoteReference"/>
        </w:rPr>
        <w:footnoteRef/>
      </w:r>
      <w:r>
        <w:t xml:space="preserve"> The firmware can be installed before the board swap or without the board swap</w:t>
      </w:r>
      <w:r w:rsidR="00CA287B">
        <w:t xml:space="preserve">.  It could be used with the old HDMI board </w:t>
      </w:r>
      <w:r>
        <w:t>since the release  2014.06b</w:t>
      </w:r>
      <w:r w:rsidR="00465995">
        <w:t>+</w:t>
      </w:r>
      <w:r>
        <w:t xml:space="preserve"> is compatibl</w:t>
      </w:r>
      <w:r w:rsidR="00CA287B">
        <w:t xml:space="preserve">e with both old and the new </w:t>
      </w:r>
      <w:r>
        <w:t>boards.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E196A"/>
    <w:rsid w:val="00011AF7"/>
    <w:rsid w:val="00086F55"/>
    <w:rsid w:val="000C5217"/>
    <w:rsid w:val="00122850"/>
    <w:rsid w:val="001B06A8"/>
    <w:rsid w:val="001D4512"/>
    <w:rsid w:val="001E3DC6"/>
    <w:rsid w:val="001F3CE3"/>
    <w:rsid w:val="00270074"/>
    <w:rsid w:val="002F77AB"/>
    <w:rsid w:val="00313AF4"/>
    <w:rsid w:val="00331104"/>
    <w:rsid w:val="00391D4B"/>
    <w:rsid w:val="00465995"/>
    <w:rsid w:val="00513D3A"/>
    <w:rsid w:val="00581693"/>
    <w:rsid w:val="005B37D5"/>
    <w:rsid w:val="005E2C4B"/>
    <w:rsid w:val="00653FBE"/>
    <w:rsid w:val="006C5AD4"/>
    <w:rsid w:val="006D745C"/>
    <w:rsid w:val="00717583"/>
    <w:rsid w:val="00736039"/>
    <w:rsid w:val="007F6C83"/>
    <w:rsid w:val="00903667"/>
    <w:rsid w:val="00910885"/>
    <w:rsid w:val="009D603E"/>
    <w:rsid w:val="009E196A"/>
    <w:rsid w:val="00A27DEB"/>
    <w:rsid w:val="00AC05E0"/>
    <w:rsid w:val="00B86D6B"/>
    <w:rsid w:val="00CA287B"/>
    <w:rsid w:val="00F06CD4"/>
    <w:rsid w:val="00F439D1"/>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E196A"/>
    <w:rPr>
      <w:color w:val="0000FF"/>
      <w:u w:val="single"/>
    </w:rPr>
  </w:style>
  <w:style w:type="paragraph" w:styleId="BalloonText">
    <w:name w:val="Balloon Text"/>
    <w:basedOn w:val="Normal"/>
    <w:link w:val="BalloonTextChar"/>
    <w:uiPriority w:val="99"/>
    <w:semiHidden/>
    <w:unhideWhenUsed/>
    <w:rsid w:val="00653FBE"/>
    <w:rPr>
      <w:rFonts w:ascii="Tahoma" w:hAnsi="Tahoma" w:cs="Tahoma"/>
      <w:sz w:val="16"/>
      <w:szCs w:val="16"/>
    </w:rPr>
  </w:style>
  <w:style w:type="character" w:customStyle="1" w:styleId="BalloonTextChar">
    <w:name w:val="Balloon Text Char"/>
    <w:basedOn w:val="DefaultParagraphFont"/>
    <w:link w:val="BalloonText"/>
    <w:uiPriority w:val="99"/>
    <w:semiHidden/>
    <w:rsid w:val="00653FBE"/>
    <w:rPr>
      <w:rFonts w:ascii="Tahoma" w:hAnsi="Tahoma" w:cs="Tahoma"/>
      <w:sz w:val="16"/>
      <w:szCs w:val="16"/>
    </w:rPr>
  </w:style>
  <w:style w:type="paragraph" w:styleId="FootnoteText">
    <w:name w:val="footnote text"/>
    <w:basedOn w:val="Normal"/>
    <w:link w:val="FootnoteTextChar"/>
    <w:uiPriority w:val="99"/>
    <w:semiHidden/>
    <w:unhideWhenUsed/>
    <w:rsid w:val="001D4512"/>
    <w:rPr>
      <w:sz w:val="20"/>
      <w:szCs w:val="20"/>
    </w:rPr>
  </w:style>
  <w:style w:type="character" w:customStyle="1" w:styleId="FootnoteTextChar">
    <w:name w:val="Footnote Text Char"/>
    <w:basedOn w:val="DefaultParagraphFont"/>
    <w:link w:val="FootnoteText"/>
    <w:uiPriority w:val="99"/>
    <w:semiHidden/>
    <w:rsid w:val="001D4512"/>
    <w:rPr>
      <w:sz w:val="20"/>
      <w:szCs w:val="20"/>
    </w:rPr>
  </w:style>
  <w:style w:type="character" w:styleId="FootnoteReference">
    <w:name w:val="footnote reference"/>
    <w:basedOn w:val="DefaultParagraphFont"/>
    <w:uiPriority w:val="99"/>
    <w:semiHidden/>
    <w:unhideWhenUsed/>
    <w:rsid w:val="001D4512"/>
    <w:rPr>
      <w:vertAlign w:val="superscript"/>
    </w:rPr>
  </w:style>
</w:styles>
</file>

<file path=word/webSettings.xml><?xml version="1.0" encoding="utf-8"?>
<w:webSettings xmlns:r="http://schemas.openxmlformats.org/officeDocument/2006/relationships" xmlns:w="http://schemas.openxmlformats.org/wordprocessingml/2006/main">
  <w:divs>
    <w:div w:id="995693188">
      <w:bodyDiv w:val="1"/>
      <w:marLeft w:val="0"/>
      <w:marRight w:val="0"/>
      <w:marTop w:val="0"/>
      <w:marBottom w:val="0"/>
      <w:divBdr>
        <w:top w:val="none" w:sz="0" w:space="0" w:color="auto"/>
        <w:left w:val="none" w:sz="0" w:space="0" w:color="auto"/>
        <w:bottom w:val="none" w:sz="0" w:space="0" w:color="auto"/>
        <w:right w:val="none" w:sz="0" w:space="0" w:color="auto"/>
      </w:divBdr>
    </w:div>
    <w:div w:id="105338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digikey.ca/product-detail/en/36270/431-1182-ND/512242" TargetMode="External"/><Relationship Id="rId1" Type="http://schemas.openxmlformats.org/officeDocument/2006/relationships/hyperlink" Target="http://www.digikey.ca/product-detail/en/36274/431-1137-ND/5109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14DE3-AF7A-492F-B72C-B7E40E431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Bleszynski</dc:creator>
  <cp:lastModifiedBy>Stan Bleszynski</cp:lastModifiedBy>
  <cp:revision>3</cp:revision>
  <dcterms:created xsi:type="dcterms:W3CDTF">2014-06-25T17:37:00Z</dcterms:created>
  <dcterms:modified xsi:type="dcterms:W3CDTF">2014-06-25T17:38:00Z</dcterms:modified>
</cp:coreProperties>
</file>